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5F" w:rsidRPr="00D9455F" w:rsidRDefault="002422E9" w:rsidP="00D9455F">
      <w:pPr>
        <w:pBdr>
          <w:bottom w:val="single" w:sz="6" w:space="6" w:color="EEEEEE"/>
        </w:pBdr>
        <w:spacing w:after="240" w:line="330" w:lineRule="atLeast"/>
        <w:outlineLvl w:val="3"/>
        <w:rPr>
          <w:rFonts w:ascii="Lato" w:eastAsia="Times New Roman" w:hAnsi="Lato" w:cs="Times New Roman"/>
          <w:color w:val="444444"/>
          <w:sz w:val="24"/>
          <w:szCs w:val="24"/>
        </w:rPr>
      </w:pPr>
      <w:r>
        <w:rPr>
          <w:rFonts w:ascii="Lato" w:eastAsia="Times New Roman" w:hAnsi="Lato" w:cs="Times New Roman"/>
          <w:noProof/>
          <w:color w:val="44444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75pt;margin-top:-56.25pt;width:198pt;height:162.75pt;z-index:251658240" stroked="f">
            <v:textbox>
              <w:txbxContent>
                <w:p w:rsidR="00B13716" w:rsidRDefault="00B13716">
                  <w:r w:rsidRPr="00B13716">
                    <w:rPr>
                      <w:noProof/>
                    </w:rPr>
                    <w:drawing>
                      <wp:inline distT="0" distB="0" distL="0" distR="0">
                        <wp:extent cx="2295525" cy="1990725"/>
                        <wp:effectExtent l="19050" t="0" r="9525" b="0"/>
                        <wp:docPr id="3" name="Picture 37" descr="Image result for pictures clean\ environment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Image result for pictures clean\ environment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455F">
        <w:rPr>
          <w:rFonts w:ascii="Lato" w:eastAsia="Times New Roman" w:hAnsi="Lato" w:cs="Times New Roman"/>
          <w:color w:val="444444"/>
          <w:sz w:val="24"/>
          <w:szCs w:val="24"/>
        </w:rPr>
        <w:t>Environmental Pollution</w:t>
      </w:r>
      <w:r w:rsidR="00D9455F" w:rsidRPr="00D9455F">
        <w:rPr>
          <w:rFonts w:ascii="Lato" w:eastAsia="Times New Roman" w:hAnsi="Lato" w:cs="Times New Roman"/>
          <w:color w:val="444444"/>
          <w:sz w:val="24"/>
          <w:szCs w:val="24"/>
        </w:rPr>
        <w:t xml:space="preserve"> Management</w:t>
      </w:r>
    </w:p>
    <w:p w:rsidR="00B13716" w:rsidRDefault="00B13716" w:rsidP="007819D7">
      <w:pPr>
        <w:spacing w:after="0" w:line="360" w:lineRule="atLeast"/>
        <w:outlineLvl w:val="2"/>
        <w:rPr>
          <w:rFonts w:ascii="Lato" w:eastAsia="Times New Roman" w:hAnsi="Lato" w:cs="Times New Roman"/>
          <w:b/>
          <w:bCs/>
          <w:color w:val="444444"/>
          <w:sz w:val="27"/>
          <w:szCs w:val="27"/>
        </w:rPr>
      </w:pPr>
    </w:p>
    <w:p w:rsidR="00B13716" w:rsidRDefault="00B13716" w:rsidP="007819D7">
      <w:pPr>
        <w:spacing w:after="0" w:line="360" w:lineRule="atLeast"/>
        <w:outlineLvl w:val="2"/>
        <w:rPr>
          <w:rFonts w:ascii="Lato" w:eastAsia="Times New Roman" w:hAnsi="Lato" w:cs="Times New Roman"/>
          <w:b/>
          <w:bCs/>
          <w:color w:val="444444"/>
          <w:sz w:val="27"/>
          <w:szCs w:val="27"/>
        </w:rPr>
      </w:pPr>
    </w:p>
    <w:p w:rsidR="00B13716" w:rsidRDefault="00B13716" w:rsidP="007819D7">
      <w:pPr>
        <w:spacing w:after="0" w:line="360" w:lineRule="atLeast"/>
        <w:outlineLvl w:val="2"/>
        <w:rPr>
          <w:rFonts w:ascii="Lato" w:eastAsia="Times New Roman" w:hAnsi="Lato" w:cs="Times New Roman"/>
          <w:b/>
          <w:bCs/>
          <w:color w:val="444444"/>
          <w:sz w:val="27"/>
          <w:szCs w:val="27"/>
        </w:rPr>
      </w:pPr>
    </w:p>
    <w:p w:rsidR="00B13716" w:rsidRDefault="00B13716" w:rsidP="007819D7">
      <w:pPr>
        <w:spacing w:after="0" w:line="360" w:lineRule="atLeast"/>
        <w:outlineLvl w:val="2"/>
        <w:rPr>
          <w:rFonts w:ascii="Lato" w:eastAsia="Times New Roman" w:hAnsi="Lato" w:cs="Times New Roman"/>
          <w:b/>
          <w:bCs/>
          <w:color w:val="444444"/>
          <w:sz w:val="27"/>
          <w:szCs w:val="27"/>
        </w:rPr>
      </w:pPr>
    </w:p>
    <w:p w:rsidR="00D9455F" w:rsidRPr="00D9455F" w:rsidRDefault="00D9455F" w:rsidP="007819D7">
      <w:pPr>
        <w:spacing w:after="0" w:line="360" w:lineRule="atLeast"/>
        <w:outlineLvl w:val="2"/>
        <w:rPr>
          <w:rFonts w:ascii="Lato" w:eastAsia="Times New Roman" w:hAnsi="Lato" w:cs="Times New Roman"/>
          <w:b/>
          <w:bCs/>
          <w:color w:val="444444"/>
          <w:sz w:val="27"/>
          <w:szCs w:val="27"/>
        </w:rPr>
      </w:pPr>
      <w:r w:rsidRPr="00D9455F">
        <w:rPr>
          <w:rFonts w:ascii="Lato" w:eastAsia="Times New Roman" w:hAnsi="Lato" w:cs="Times New Roman"/>
          <w:b/>
          <w:bCs/>
          <w:color w:val="444444"/>
          <w:sz w:val="27"/>
          <w:szCs w:val="27"/>
        </w:rPr>
        <w:t>ENVIRONMENTA</w:t>
      </w:r>
      <w:r w:rsidR="007819D7">
        <w:rPr>
          <w:rFonts w:ascii="Lato" w:eastAsia="Times New Roman" w:hAnsi="Lato" w:cs="Times New Roman"/>
          <w:b/>
          <w:bCs/>
          <w:color w:val="444444"/>
          <w:sz w:val="27"/>
          <w:szCs w:val="27"/>
        </w:rPr>
        <w:t xml:space="preserve">L POLLUTION MANAGEMENT RESEARCH </w:t>
      </w:r>
      <w:r w:rsidRPr="00D9455F">
        <w:rPr>
          <w:rFonts w:ascii="Lato" w:eastAsia="Times New Roman" w:hAnsi="Lato" w:cs="Times New Roman"/>
          <w:b/>
          <w:bCs/>
          <w:color w:val="444444"/>
          <w:sz w:val="27"/>
          <w:szCs w:val="27"/>
        </w:rPr>
        <w:t>DIRECTORATE</w:t>
      </w:r>
    </w:p>
    <w:p w:rsidR="00D9455F" w:rsidRPr="00EB5133" w:rsidRDefault="00D9455F" w:rsidP="00EB5133">
      <w:p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 w:rsidRPr="00D9455F">
        <w:rPr>
          <w:rFonts w:ascii="Lato" w:eastAsia="Times New Roman" w:hAnsi="Lato" w:cs="Times New Roman"/>
          <w:b/>
          <w:bCs/>
          <w:i/>
          <w:iCs/>
          <w:color w:val="414142"/>
          <w:sz w:val="24"/>
          <w:szCs w:val="24"/>
        </w:rPr>
        <w:t>Background</w:t>
      </w:r>
    </w:p>
    <w:p w:rsidR="00AE6450" w:rsidRDefault="00AE6450" w:rsidP="00D9455F">
      <w:pPr>
        <w:spacing w:after="225" w:line="330" w:lineRule="atLeast"/>
        <w:jc w:val="both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Environmental pollution has become a global concern regardless of </w:t>
      </w:r>
      <w:r w:rsidR="002C7F72">
        <w:rPr>
          <w:rFonts w:ascii="Lato" w:eastAsia="Times New Roman" w:hAnsi="Lato" w:cs="Times New Roman"/>
          <w:color w:val="414142"/>
          <w:sz w:val="24"/>
          <w:szCs w:val="24"/>
        </w:rPr>
        <w:t>nations</w:t>
      </w:r>
      <w:r w:rsidR="002C7F72">
        <w:rPr>
          <w:rFonts w:ascii="Lato" w:eastAsia="Times New Roman" w:hAnsi="Lato" w:cs="Times New Roman" w:hint="eastAsia"/>
          <w:color w:val="414142"/>
          <w:sz w:val="24"/>
          <w:szCs w:val="24"/>
        </w:rPr>
        <w:t>’</w:t>
      </w:r>
      <w:r w:rsidR="002C7F72">
        <w:rPr>
          <w:rFonts w:ascii="Lato" w:eastAsia="Times New Roman" w:hAnsi="Lato" w:cs="Times New Roman"/>
          <w:color w:val="414142"/>
          <w:sz w:val="24"/>
          <w:szCs w:val="24"/>
        </w:rPr>
        <w:t xml:space="preserve"> development</w:t>
      </w:r>
      <w:r w:rsidR="00977C8A"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  <w:r w:rsidR="00EF3C42">
        <w:rPr>
          <w:rFonts w:ascii="Lato" w:eastAsia="Times New Roman" w:hAnsi="Lato" w:cs="Times New Roman"/>
          <w:color w:val="414142"/>
          <w:sz w:val="24"/>
          <w:szCs w:val="24"/>
        </w:rPr>
        <w:t>disparity</w:t>
      </w:r>
      <w:r w:rsidR="002C7F72">
        <w:rPr>
          <w:rFonts w:ascii="Lato" w:eastAsia="Times New Roman" w:hAnsi="Lato" w:cs="Times New Roman"/>
          <w:color w:val="414142"/>
          <w:sz w:val="24"/>
          <w:szCs w:val="24"/>
        </w:rPr>
        <w:t xml:space="preserve">. However, in developed world the pollution management and control policies, laws and approaches are </w:t>
      </w:r>
      <w:r w:rsidR="00EF3C42">
        <w:rPr>
          <w:rFonts w:ascii="Lato" w:eastAsia="Times New Roman" w:hAnsi="Lato" w:cs="Times New Roman"/>
          <w:color w:val="414142"/>
          <w:sz w:val="24"/>
          <w:szCs w:val="24"/>
        </w:rPr>
        <w:t>compelling</w:t>
      </w:r>
      <w:r w:rsidR="002C7F72">
        <w:rPr>
          <w:rFonts w:ascii="Lato" w:eastAsia="Times New Roman" w:hAnsi="Lato" w:cs="Times New Roman"/>
          <w:color w:val="414142"/>
          <w:sz w:val="24"/>
          <w:szCs w:val="24"/>
        </w:rPr>
        <w:t xml:space="preserve"> enough to withstand the local pollution problem. On the contrary, in many developing countries dealing environmental issues has been presumed as fancy elements. Provided all these discrepancies, addressing e</w:t>
      </w:r>
      <w:r w:rsidR="00366A29">
        <w:rPr>
          <w:rFonts w:ascii="Lato" w:eastAsia="Times New Roman" w:hAnsi="Lato" w:cs="Times New Roman"/>
          <w:color w:val="414142"/>
          <w:sz w:val="24"/>
          <w:szCs w:val="24"/>
        </w:rPr>
        <w:t xml:space="preserve">nvironmental pollution problem is not an extra duty to every country. Even these days, the level of environmental pollution control capacity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indicates</w:t>
      </w:r>
      <w:r w:rsidR="00366A29">
        <w:rPr>
          <w:rFonts w:ascii="Lato" w:eastAsia="Times New Roman" w:hAnsi="Lato" w:cs="Times New Roman"/>
          <w:color w:val="414142"/>
          <w:sz w:val="24"/>
          <w:szCs w:val="24"/>
        </w:rPr>
        <w:t xml:space="preserve"> the overall development of nations.</w:t>
      </w:r>
    </w:p>
    <w:p w:rsidR="00EB5133" w:rsidRDefault="00D9455F" w:rsidP="00B13716">
      <w:pPr>
        <w:spacing w:after="225" w:line="330" w:lineRule="atLeast"/>
        <w:jc w:val="both"/>
        <w:rPr>
          <w:rFonts w:ascii="Lato" w:eastAsia="Times New Roman" w:hAnsi="Lato" w:cs="Times New Roman"/>
          <w:color w:val="414142"/>
          <w:sz w:val="24"/>
          <w:szCs w:val="24"/>
        </w:rPr>
      </w:pP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Ethiopia is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a</w:t>
      </w:r>
      <w:r w:rsidR="00366A29">
        <w:rPr>
          <w:rFonts w:ascii="Lato" w:eastAsia="Times New Roman" w:hAnsi="Lato" w:cs="Times New Roman"/>
          <w:color w:val="414142"/>
          <w:sz w:val="24"/>
          <w:szCs w:val="24"/>
        </w:rPr>
        <w:t xml:space="preserve"> fast growing economy in Africa </w:t>
      </w:r>
      <w:r w:rsidR="00366A29">
        <w:rPr>
          <w:rFonts w:ascii="Lato" w:eastAsia="Times New Roman" w:hAnsi="Lato" w:cs="Times New Roman" w:hint="eastAsia"/>
          <w:color w:val="414142"/>
          <w:sz w:val="24"/>
          <w:szCs w:val="24"/>
        </w:rPr>
        <w:t xml:space="preserve">with its </w:t>
      </w:r>
      <w:r w:rsidR="00EF3C42">
        <w:rPr>
          <w:rFonts w:ascii="Lato" w:eastAsia="Times New Roman" w:hAnsi="Lato" w:cs="Times New Roman"/>
          <w:color w:val="414142"/>
          <w:sz w:val="24"/>
          <w:szCs w:val="24"/>
        </w:rPr>
        <w:t>precept</w:t>
      </w:r>
      <w:r w:rsidR="00366A29">
        <w:rPr>
          <w:rFonts w:ascii="Lato" w:eastAsia="Times New Roman" w:hAnsi="Lato" w:cs="Times New Roman" w:hint="eastAsia"/>
          <w:color w:val="414142"/>
          <w:sz w:val="24"/>
          <w:szCs w:val="24"/>
        </w:rPr>
        <w:t xml:space="preserve"> of building climate </w:t>
      </w:r>
      <w:r w:rsidR="00366A29">
        <w:rPr>
          <w:rFonts w:ascii="Lato" w:eastAsia="Times New Roman" w:hAnsi="Lato" w:cs="Times New Roman"/>
          <w:color w:val="414142"/>
          <w:sz w:val="24"/>
          <w:szCs w:val="24"/>
        </w:rPr>
        <w:t>resilient</w:t>
      </w:r>
      <w:r w:rsidR="00366A29">
        <w:rPr>
          <w:rFonts w:ascii="Lato" w:eastAsia="Times New Roman" w:hAnsi="Lato" w:cs="Times New Roman" w:hint="eastAsia"/>
          <w:color w:val="414142"/>
          <w:sz w:val="24"/>
          <w:szCs w:val="24"/>
        </w:rPr>
        <w:t xml:space="preserve"> green economy.</w:t>
      </w:r>
      <w:r w:rsidR="00977C8A">
        <w:rPr>
          <w:rFonts w:ascii="Lato" w:eastAsia="Times New Roman" w:hAnsi="Lato" w:cs="Times New Roman"/>
          <w:color w:val="414142"/>
          <w:sz w:val="24"/>
          <w:szCs w:val="24"/>
        </w:rPr>
        <w:t xml:space="preserve"> In or</w:t>
      </w:r>
      <w:r w:rsidR="00366A29">
        <w:rPr>
          <w:rFonts w:ascii="Lato" w:eastAsia="Times New Roman" w:hAnsi="Lato" w:cs="Times New Roman"/>
          <w:color w:val="414142"/>
          <w:sz w:val="24"/>
          <w:szCs w:val="24"/>
        </w:rPr>
        <w:t>d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>er</w:t>
      </w:r>
      <w:r w:rsidR="00366A29">
        <w:rPr>
          <w:rFonts w:ascii="Lato" w:eastAsia="Times New Roman" w:hAnsi="Lato" w:cs="Times New Roman"/>
          <w:color w:val="414142"/>
          <w:sz w:val="24"/>
          <w:szCs w:val="24"/>
        </w:rPr>
        <w:t xml:space="preserve"> to achieve this stretched objective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, the need for research based decision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 xml:space="preserve">making 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would have </w:t>
      </w:r>
      <w:r w:rsidR="00EF3C42">
        <w:rPr>
          <w:rFonts w:ascii="Lato" w:eastAsia="Times New Roman" w:hAnsi="Lato" w:cs="Times New Roman"/>
          <w:color w:val="414142"/>
          <w:sz w:val="24"/>
          <w:szCs w:val="24"/>
        </w:rPr>
        <w:t>preeminent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 implication. The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 xml:space="preserve">major 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expected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 xml:space="preserve">environmental 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>challenges that would encounter Ethiopia through the transition process from agriculture to industry are water, soil and air pollution.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Besides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, the rapid urbanization and population </w:t>
      </w:r>
      <w:r w:rsidR="007819D7">
        <w:rPr>
          <w:rFonts w:ascii="Lato" w:eastAsia="Times New Roman" w:hAnsi="Lato" w:cs="Times New Roman"/>
          <w:color w:val="414142"/>
          <w:sz w:val="24"/>
          <w:szCs w:val="24"/>
        </w:rPr>
        <w:t>growth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 would have also brought huge solid waste problem. In cognizant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of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 these realities, t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he Government of Ethiopia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 has established the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 xml:space="preserve">Ethiopian 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Environment and Forest Research Institute (EEFRI) 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>that could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 respond to the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emerging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>environmental problems</w:t>
      </w:r>
      <w:r w:rsidR="00EB5133">
        <w:rPr>
          <w:rFonts w:ascii="Lato" w:eastAsia="Times New Roman" w:hAnsi="Lato" w:cs="Times New Roman"/>
          <w:color w:val="414142"/>
          <w:sz w:val="24"/>
          <w:szCs w:val="24"/>
        </w:rPr>
        <w:t xml:space="preserve"> through research and development.</w:t>
      </w:r>
      <w:r w:rsidR="00AF620F"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</w:p>
    <w:p w:rsidR="00D9455F" w:rsidRPr="00D9455F" w:rsidRDefault="00AF620F" w:rsidP="00D9455F">
      <w:p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b/>
          <w:bCs/>
          <w:i/>
          <w:iCs/>
          <w:color w:val="414142"/>
          <w:sz w:val="24"/>
          <w:szCs w:val="24"/>
        </w:rPr>
        <w:sym w:font="Wingdings 2" w:char="F043"/>
      </w:r>
      <w:r>
        <w:rPr>
          <w:rFonts w:ascii="Lato" w:eastAsia="Times New Roman" w:hAnsi="Lato" w:cs="Times New Roman"/>
          <w:b/>
          <w:bCs/>
          <w:i/>
          <w:iCs/>
          <w:color w:val="414142"/>
          <w:sz w:val="24"/>
          <w:szCs w:val="24"/>
        </w:rPr>
        <w:t xml:space="preserve"> </w:t>
      </w:r>
      <w:r w:rsidR="00D9455F" w:rsidRPr="00D9455F">
        <w:rPr>
          <w:rFonts w:ascii="Lato" w:eastAsia="Times New Roman" w:hAnsi="Lato" w:cs="Times New Roman"/>
          <w:b/>
          <w:bCs/>
          <w:i/>
          <w:iCs/>
          <w:color w:val="414142"/>
          <w:sz w:val="24"/>
          <w:szCs w:val="24"/>
        </w:rPr>
        <w:t>About the Directorate</w:t>
      </w:r>
    </w:p>
    <w:p w:rsidR="008455B6" w:rsidRDefault="00D9455F" w:rsidP="008455B6">
      <w:pPr>
        <w:spacing w:after="225" w:line="330" w:lineRule="atLeast"/>
        <w:jc w:val="both"/>
        <w:rPr>
          <w:rFonts w:ascii="Lato" w:eastAsia="Times New Roman" w:hAnsi="Lato" w:cs="Times New Roman"/>
          <w:color w:val="414142"/>
          <w:sz w:val="24"/>
          <w:szCs w:val="24"/>
        </w:rPr>
      </w:pP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Environmental Pollution Management Research Directorate is </w:t>
      </w:r>
      <w:r w:rsidR="00AF620F">
        <w:rPr>
          <w:rFonts w:ascii="Lato" w:eastAsia="Times New Roman" w:hAnsi="Lato" w:cs="Times New Roman" w:hint="eastAsia"/>
          <w:color w:val="414142"/>
          <w:sz w:val="24"/>
          <w:szCs w:val="24"/>
        </w:rPr>
        <w:t>organized</w:t>
      </w:r>
      <w:r w:rsidR="00AF620F">
        <w:rPr>
          <w:rFonts w:ascii="Lato" w:eastAsia="Times New Roman" w:hAnsi="Lato" w:cs="Times New Roman"/>
          <w:color w:val="414142"/>
          <w:sz w:val="24"/>
          <w:szCs w:val="24"/>
        </w:rPr>
        <w:t xml:space="preserve"> into two big research divisions, i.e. (a) environmental pollution and (b) waste </w:t>
      </w:r>
      <w:r w:rsidR="00AF620F">
        <w:rPr>
          <w:rFonts w:ascii="Lato" w:eastAsia="Times New Roman" w:hAnsi="Lato" w:cs="Times New Roman" w:hint="eastAsia"/>
          <w:color w:val="414142"/>
          <w:sz w:val="24"/>
          <w:szCs w:val="24"/>
        </w:rPr>
        <w:t>management</w:t>
      </w:r>
      <w:r w:rsidR="00AF620F">
        <w:rPr>
          <w:rFonts w:ascii="Lato" w:eastAsia="Times New Roman" w:hAnsi="Lato" w:cs="Times New Roman"/>
          <w:color w:val="414142"/>
          <w:sz w:val="24"/>
          <w:szCs w:val="24"/>
        </w:rPr>
        <w:t xml:space="preserve"> research divisions.  T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he </w:t>
      </w:r>
      <w:r w:rsidR="00AF620F">
        <w:rPr>
          <w:rFonts w:ascii="Lato" w:eastAsia="Times New Roman" w:hAnsi="Lato" w:cs="Times New Roman"/>
          <w:color w:val="414142"/>
          <w:sz w:val="24"/>
          <w:szCs w:val="24"/>
        </w:rPr>
        <w:t>general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 objective of</w:t>
      </w:r>
      <w:r w:rsidR="008455B6">
        <w:rPr>
          <w:rFonts w:ascii="Lato" w:eastAsia="Times New Roman" w:hAnsi="Lato" w:cs="Times New Roman"/>
          <w:color w:val="414142"/>
          <w:sz w:val="24"/>
          <w:szCs w:val="24"/>
        </w:rPr>
        <w:t xml:space="preserve"> this particular research wing is to generate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 and disseminat</w:t>
      </w:r>
      <w:r w:rsidR="008455B6">
        <w:rPr>
          <w:rFonts w:ascii="Lato" w:eastAsia="Times New Roman" w:hAnsi="Lato" w:cs="Times New Roman"/>
          <w:color w:val="414142"/>
          <w:sz w:val="24"/>
          <w:szCs w:val="24"/>
        </w:rPr>
        <w:t>e</w:t>
      </w: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 xml:space="preserve"> knowledge and technologies</w:t>
      </w:r>
      <w:r w:rsidR="008455B6">
        <w:rPr>
          <w:rFonts w:ascii="Lato" w:eastAsia="Times New Roman" w:hAnsi="Lato" w:cs="Times New Roman"/>
          <w:color w:val="414142"/>
          <w:sz w:val="24"/>
          <w:szCs w:val="24"/>
        </w:rPr>
        <w:t xml:space="preserve"> that could hasten the </w:t>
      </w:r>
      <w:r w:rsidR="00FF433E">
        <w:rPr>
          <w:rFonts w:ascii="Lato" w:eastAsia="Times New Roman" w:hAnsi="Lato" w:cs="Times New Roman"/>
          <w:color w:val="414142"/>
          <w:sz w:val="24"/>
          <w:szCs w:val="24"/>
        </w:rPr>
        <w:t xml:space="preserve">sustainable </w:t>
      </w:r>
      <w:r w:rsidR="008455B6">
        <w:rPr>
          <w:rFonts w:ascii="Lato" w:eastAsia="Times New Roman" w:hAnsi="Lato" w:cs="Times New Roman"/>
          <w:color w:val="414142"/>
          <w:sz w:val="24"/>
          <w:szCs w:val="24"/>
        </w:rPr>
        <w:t>development of the country and create clean living environment.</w:t>
      </w:r>
    </w:p>
    <w:p w:rsidR="00D9455F" w:rsidRDefault="008455B6" w:rsidP="00D9455F">
      <w:pPr>
        <w:spacing w:after="225" w:line="330" w:lineRule="atLeast"/>
        <w:rPr>
          <w:rFonts w:ascii="Lato" w:eastAsia="Times New Roman" w:hAnsi="Lato" w:cs="Times New Roman"/>
          <w:b/>
          <w:i/>
          <w:color w:val="414142"/>
          <w:sz w:val="24"/>
          <w:szCs w:val="24"/>
        </w:rPr>
      </w:pPr>
      <w:r>
        <w:rPr>
          <w:rFonts w:ascii="Lato" w:eastAsia="Times New Roman" w:hAnsi="Lato" w:cs="Times New Roman"/>
          <w:b/>
          <w:bCs/>
          <w:i/>
          <w:iCs/>
          <w:color w:val="414142"/>
          <w:sz w:val="24"/>
          <w:szCs w:val="24"/>
        </w:rPr>
        <w:sym w:font="Wingdings 2" w:char="F043"/>
      </w:r>
      <w:r>
        <w:rPr>
          <w:rFonts w:ascii="Lato" w:eastAsia="Times New Roman" w:hAnsi="Lato" w:cs="Times New Roman"/>
          <w:b/>
          <w:bCs/>
          <w:i/>
          <w:iCs/>
          <w:color w:val="414142"/>
          <w:sz w:val="24"/>
          <w:szCs w:val="24"/>
        </w:rPr>
        <w:t xml:space="preserve">  </w:t>
      </w:r>
      <w:r w:rsidRPr="008455B6">
        <w:rPr>
          <w:rFonts w:ascii="Lato" w:eastAsia="Times New Roman" w:hAnsi="Lato" w:cs="Times New Roman"/>
          <w:b/>
          <w:i/>
          <w:color w:val="414142"/>
          <w:sz w:val="24"/>
          <w:szCs w:val="24"/>
        </w:rPr>
        <w:t>Research Focus Areas</w:t>
      </w:r>
      <w:r>
        <w:rPr>
          <w:rFonts w:ascii="Lato" w:eastAsia="Times New Roman" w:hAnsi="Lato" w:cs="Times New Roman"/>
          <w:b/>
          <w:i/>
          <w:color w:val="414142"/>
          <w:sz w:val="24"/>
          <w:szCs w:val="24"/>
        </w:rPr>
        <w:t xml:space="preserve"> of the directorate</w:t>
      </w:r>
    </w:p>
    <w:p w:rsidR="008455B6" w:rsidRDefault="008455B6" w:rsidP="00D9455F">
      <w:p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 w:rsidRPr="008455B6">
        <w:rPr>
          <w:rFonts w:ascii="Lato" w:eastAsia="Times New Roman" w:hAnsi="Lato" w:cs="Times New Roman"/>
          <w:color w:val="414142"/>
          <w:sz w:val="24"/>
          <w:szCs w:val="24"/>
        </w:rPr>
        <w:t xml:space="preserve">Under the existing </w:t>
      </w:r>
      <w:r w:rsidR="00544A82">
        <w:rPr>
          <w:rFonts w:ascii="Lato" w:eastAsia="Times New Roman" w:hAnsi="Lato" w:cs="Times New Roman"/>
          <w:color w:val="414142"/>
          <w:sz w:val="24"/>
          <w:szCs w:val="24"/>
        </w:rPr>
        <w:t xml:space="preserve">two </w:t>
      </w:r>
      <w:r w:rsidRPr="008455B6">
        <w:rPr>
          <w:rFonts w:ascii="Lato" w:eastAsia="Times New Roman" w:hAnsi="Lato" w:cs="Times New Roman"/>
          <w:color w:val="414142"/>
          <w:sz w:val="24"/>
          <w:szCs w:val="24"/>
        </w:rPr>
        <w:t xml:space="preserve">research </w:t>
      </w:r>
      <w:r w:rsidR="00544A82">
        <w:rPr>
          <w:rFonts w:ascii="Lato" w:eastAsia="Times New Roman" w:hAnsi="Lato" w:cs="Times New Roman"/>
          <w:color w:val="414142"/>
          <w:sz w:val="24"/>
          <w:szCs w:val="24"/>
        </w:rPr>
        <w:t xml:space="preserve">division of </w:t>
      </w:r>
      <w:r w:rsidRPr="008455B6">
        <w:rPr>
          <w:rFonts w:ascii="Lato" w:eastAsia="Times New Roman" w:hAnsi="Lato" w:cs="Times New Roman"/>
          <w:color w:val="414142"/>
          <w:sz w:val="24"/>
          <w:szCs w:val="24"/>
        </w:rPr>
        <w:t>the directorate, the key research areas are:</w:t>
      </w:r>
    </w:p>
    <w:p w:rsidR="008455B6" w:rsidRDefault="008455B6" w:rsidP="008455B6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>Environmental pollution monitoring, assessment and modeling</w:t>
      </w:r>
    </w:p>
    <w:p w:rsidR="002444D2" w:rsidRPr="002444D2" w:rsidRDefault="00544A82" w:rsidP="002444D2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lastRenderedPageBreak/>
        <w:t>Restoration of  polluted lakes and</w:t>
      </w:r>
      <w:r w:rsidR="00FF433E"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  <w:r w:rsidR="00FF433E">
        <w:rPr>
          <w:rFonts w:ascii="Lato" w:eastAsia="Times New Roman" w:hAnsi="Lato" w:cs="Times New Roman"/>
          <w:color w:val="414142"/>
          <w:sz w:val="24"/>
          <w:szCs w:val="24"/>
        </w:rPr>
        <w:t xml:space="preserve">aquatic </w:t>
      </w:r>
      <w:r w:rsidR="00FF433E">
        <w:rPr>
          <w:rFonts w:ascii="Lato" w:eastAsia="Times New Roman" w:hAnsi="Lato" w:cs="Times New Roman" w:hint="eastAsia"/>
          <w:color w:val="414142"/>
          <w:sz w:val="24"/>
          <w:szCs w:val="24"/>
        </w:rPr>
        <w:t>alien</w:t>
      </w:r>
      <w:r w:rsidR="00FF433E">
        <w:rPr>
          <w:rFonts w:ascii="Lato" w:eastAsia="Times New Roman" w:hAnsi="Lato" w:cs="Times New Roman"/>
          <w:color w:val="414142"/>
          <w:sz w:val="24"/>
          <w:szCs w:val="24"/>
        </w:rPr>
        <w:t xml:space="preserve"> and invasive plant species management </w:t>
      </w:r>
    </w:p>
    <w:p w:rsidR="00C73ED9" w:rsidRDefault="00C73ED9" w:rsidP="008455B6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>Contaminated land remediation and rehabilitation</w:t>
      </w:r>
    </w:p>
    <w:p w:rsidR="00FF433E" w:rsidRPr="00FF433E" w:rsidRDefault="00FF433E" w:rsidP="00FF433E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Development of water and 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wastewater treatment,</w:t>
      </w: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 and recycling</w:t>
      </w:r>
      <w:r w:rsidRPr="00FF433E"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 technologies</w:t>
      </w:r>
    </w:p>
    <w:p w:rsidR="00C73ED9" w:rsidRDefault="00C73ED9" w:rsidP="008455B6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Municipal and hazardous solid waste </w:t>
      </w:r>
      <w:r>
        <w:rPr>
          <w:rFonts w:ascii="Lato" w:eastAsia="Times New Roman" w:hAnsi="Lato" w:cs="Times New Roman" w:hint="eastAsia"/>
          <w:color w:val="414142"/>
          <w:sz w:val="24"/>
          <w:szCs w:val="24"/>
        </w:rPr>
        <w:t>management</w:t>
      </w: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 </w:t>
      </w:r>
      <w:r w:rsidR="007819D7">
        <w:rPr>
          <w:rFonts w:ascii="Lato" w:eastAsia="Times New Roman" w:hAnsi="Lato" w:cs="Times New Roman"/>
          <w:color w:val="414142"/>
          <w:sz w:val="24"/>
          <w:szCs w:val="24"/>
        </w:rPr>
        <w:t xml:space="preserve">and </w:t>
      </w:r>
      <w:r>
        <w:rPr>
          <w:rFonts w:ascii="Lato" w:eastAsia="Times New Roman" w:hAnsi="Lato" w:cs="Times New Roman"/>
          <w:color w:val="414142"/>
          <w:sz w:val="24"/>
          <w:szCs w:val="24"/>
        </w:rPr>
        <w:t>system analysis</w:t>
      </w:r>
    </w:p>
    <w:p w:rsidR="00FF433E" w:rsidRDefault="00FF433E" w:rsidP="008455B6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Persistent </w:t>
      </w:r>
      <w:r w:rsidR="00EF3C42">
        <w:rPr>
          <w:rFonts w:ascii="Lato" w:eastAsia="Times New Roman" w:hAnsi="Lato" w:cs="Times New Roman"/>
          <w:color w:val="414142"/>
          <w:sz w:val="24"/>
          <w:szCs w:val="24"/>
        </w:rPr>
        <w:t>Organic P</w:t>
      </w:r>
      <w:r w:rsidR="0026154B">
        <w:rPr>
          <w:rFonts w:ascii="Lato" w:eastAsia="Times New Roman" w:hAnsi="Lato" w:cs="Times New Roman"/>
          <w:color w:val="414142"/>
          <w:sz w:val="24"/>
          <w:szCs w:val="24"/>
        </w:rPr>
        <w:t>ollutant(PO</w:t>
      </w: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Ps) </w:t>
      </w:r>
      <w:r>
        <w:rPr>
          <w:rFonts w:ascii="Lato" w:eastAsia="Times New Roman" w:hAnsi="Lato" w:cs="Times New Roman" w:hint="eastAsia"/>
          <w:color w:val="414142"/>
          <w:sz w:val="24"/>
          <w:szCs w:val="24"/>
        </w:rPr>
        <w:t>assessment</w:t>
      </w: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 and management</w:t>
      </w:r>
    </w:p>
    <w:p w:rsidR="00C73ED9" w:rsidRDefault="00C73ED9" w:rsidP="008455B6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 xml:space="preserve">Environmental toxicology and risk </w:t>
      </w:r>
      <w:r>
        <w:rPr>
          <w:rFonts w:ascii="Lato" w:eastAsia="Times New Roman" w:hAnsi="Lato" w:cs="Times New Roman" w:hint="eastAsia"/>
          <w:color w:val="414142"/>
          <w:sz w:val="24"/>
          <w:szCs w:val="24"/>
        </w:rPr>
        <w:t>assessment</w:t>
      </w:r>
    </w:p>
    <w:p w:rsidR="00C73ED9" w:rsidRPr="008455B6" w:rsidRDefault="002444D2" w:rsidP="008455B6">
      <w:pPr>
        <w:pStyle w:val="ListParagraph"/>
        <w:numPr>
          <w:ilvl w:val="0"/>
          <w:numId w:val="6"/>
        </w:num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>
        <w:rPr>
          <w:rFonts w:ascii="Lato" w:eastAsia="Times New Roman" w:hAnsi="Lato" w:cs="Times New Roman"/>
          <w:color w:val="414142"/>
          <w:sz w:val="24"/>
          <w:szCs w:val="24"/>
        </w:rPr>
        <w:t>Environmental policy and performance analysis</w:t>
      </w:r>
    </w:p>
    <w:p w:rsidR="00FF433E" w:rsidRPr="007819D7" w:rsidRDefault="00FF433E" w:rsidP="00D9455F">
      <w:pPr>
        <w:spacing w:after="225" w:line="330" w:lineRule="atLeast"/>
        <w:rPr>
          <w:rFonts w:ascii="Lato" w:eastAsia="Times New Roman" w:hAnsi="Lato" w:cs="Times New Roman"/>
          <w:bCs/>
          <w:color w:val="414142"/>
          <w:sz w:val="24"/>
          <w:szCs w:val="24"/>
        </w:rPr>
      </w:pPr>
      <w:proofErr w:type="spellStart"/>
      <w:r w:rsidRPr="007819D7">
        <w:rPr>
          <w:rFonts w:ascii="Lato" w:eastAsia="Times New Roman" w:hAnsi="Lato" w:cs="Times New Roman"/>
          <w:bCs/>
          <w:color w:val="414142"/>
          <w:sz w:val="24"/>
          <w:szCs w:val="24"/>
        </w:rPr>
        <w:t>Yalemsew</w:t>
      </w:r>
      <w:proofErr w:type="spellEnd"/>
      <w:r w:rsidRPr="007819D7">
        <w:rPr>
          <w:rFonts w:ascii="Lato" w:eastAsia="Times New Roman" w:hAnsi="Lato" w:cs="Times New Roman"/>
          <w:bCs/>
          <w:color w:val="414142"/>
          <w:sz w:val="24"/>
          <w:szCs w:val="24"/>
        </w:rPr>
        <w:t xml:space="preserve"> Adela </w:t>
      </w:r>
      <w:proofErr w:type="spellStart"/>
      <w:r w:rsidRPr="007819D7">
        <w:rPr>
          <w:rFonts w:ascii="Lato" w:eastAsia="Times New Roman" w:hAnsi="Lato" w:cs="Times New Roman"/>
          <w:bCs/>
          <w:color w:val="414142"/>
          <w:sz w:val="24"/>
          <w:szCs w:val="24"/>
        </w:rPr>
        <w:t>Geda</w:t>
      </w:r>
      <w:proofErr w:type="spellEnd"/>
    </w:p>
    <w:p w:rsidR="00D9455F" w:rsidRPr="00D9455F" w:rsidRDefault="00D9455F" w:rsidP="00D9455F">
      <w:p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  <w:r w:rsidRPr="00D9455F">
        <w:rPr>
          <w:rFonts w:ascii="Lato" w:eastAsia="Times New Roman" w:hAnsi="Lato" w:cs="Times New Roman"/>
          <w:b/>
          <w:bCs/>
          <w:color w:val="414142"/>
          <w:sz w:val="24"/>
          <w:szCs w:val="24"/>
        </w:rPr>
        <w:t>Director, Environmental Pollution Management Research Directorate</w:t>
      </w:r>
    </w:p>
    <w:p w:rsidR="00D9455F" w:rsidRDefault="00D9455F" w:rsidP="007819D7">
      <w:pPr>
        <w:spacing w:after="225" w:line="330" w:lineRule="atLeast"/>
      </w:pPr>
      <w:r w:rsidRPr="00D9455F">
        <w:rPr>
          <w:rFonts w:ascii="Lato" w:eastAsia="Times New Roman" w:hAnsi="Lato" w:cs="Times New Roman"/>
          <w:color w:val="414142"/>
          <w:sz w:val="24"/>
          <w:szCs w:val="24"/>
        </w:rPr>
        <w:t> </w:t>
      </w:r>
      <w:r w:rsidR="007819D7" w:rsidRPr="007819D7">
        <w:t xml:space="preserve"> </w:t>
      </w:r>
      <w:r w:rsidR="007819D7">
        <w:rPr>
          <w:noProof/>
        </w:rPr>
        <w:drawing>
          <wp:inline distT="0" distB="0" distL="0" distR="0">
            <wp:extent cx="2466975" cy="1847850"/>
            <wp:effectExtent l="19050" t="0" r="9525" b="0"/>
            <wp:docPr id="28" name="Picture 28" descr="Image result for pictures environmental pollution in eth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pictures environmental pollution in ethi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9D7" w:rsidRPr="007819D7">
        <w:t xml:space="preserve"> </w:t>
      </w:r>
      <w:r w:rsidR="007819D7">
        <w:rPr>
          <w:noProof/>
        </w:rPr>
        <w:drawing>
          <wp:inline distT="0" distB="0" distL="0" distR="0">
            <wp:extent cx="2276475" cy="1847850"/>
            <wp:effectExtent l="19050" t="0" r="9525" b="0"/>
            <wp:docPr id="31" name="Picture 31" descr="Image result for pictures environmental pollution in eth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pictures environmental pollution in ethi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16" w:rsidRPr="007819D7" w:rsidRDefault="00B13716" w:rsidP="007819D7">
      <w:pPr>
        <w:spacing w:after="225" w:line="330" w:lineRule="atLeast"/>
        <w:rPr>
          <w:rFonts w:ascii="Lato" w:eastAsia="Times New Roman" w:hAnsi="Lato" w:cs="Times New Roman"/>
          <w:color w:val="414142"/>
          <w:sz w:val="24"/>
          <w:szCs w:val="24"/>
        </w:rPr>
      </w:pPr>
    </w:p>
    <w:sectPr w:rsidR="00B13716" w:rsidRPr="007819D7" w:rsidSect="003E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0D66"/>
    <w:multiLevelType w:val="multilevel"/>
    <w:tmpl w:val="4A4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83DE7"/>
    <w:multiLevelType w:val="multilevel"/>
    <w:tmpl w:val="0E5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2BDB"/>
    <w:multiLevelType w:val="multilevel"/>
    <w:tmpl w:val="5CD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0242"/>
    <w:multiLevelType w:val="multilevel"/>
    <w:tmpl w:val="282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A6CD2"/>
    <w:multiLevelType w:val="multilevel"/>
    <w:tmpl w:val="1E96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554B6"/>
    <w:multiLevelType w:val="hybridMultilevel"/>
    <w:tmpl w:val="06207A5E"/>
    <w:lvl w:ilvl="0" w:tplc="D234B76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55F"/>
    <w:rsid w:val="002422E9"/>
    <w:rsid w:val="002444D2"/>
    <w:rsid w:val="0026154B"/>
    <w:rsid w:val="002C7F72"/>
    <w:rsid w:val="00366A29"/>
    <w:rsid w:val="003E70CB"/>
    <w:rsid w:val="004627DF"/>
    <w:rsid w:val="00544A82"/>
    <w:rsid w:val="00612A2E"/>
    <w:rsid w:val="007819D7"/>
    <w:rsid w:val="008455B6"/>
    <w:rsid w:val="00977C8A"/>
    <w:rsid w:val="00AE6450"/>
    <w:rsid w:val="00AF620F"/>
    <w:rsid w:val="00B13716"/>
    <w:rsid w:val="00C73ED9"/>
    <w:rsid w:val="00CB15AB"/>
    <w:rsid w:val="00D9455F"/>
    <w:rsid w:val="00EB5133"/>
    <w:rsid w:val="00EF3C42"/>
    <w:rsid w:val="00FD4C79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CB"/>
  </w:style>
  <w:style w:type="paragraph" w:styleId="Heading2">
    <w:name w:val="heading 2"/>
    <w:basedOn w:val="Normal"/>
    <w:link w:val="Heading2Char"/>
    <w:uiPriority w:val="9"/>
    <w:qFormat/>
    <w:rsid w:val="00D94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4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94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5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45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945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45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455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9455F"/>
    <w:rPr>
      <w:color w:val="0000FF"/>
      <w:u w:val="single"/>
    </w:rPr>
  </w:style>
  <w:style w:type="paragraph" w:customStyle="1" w:styleId="wp-caption-text">
    <w:name w:val="wp-caption-text"/>
    <w:basedOn w:val="Normal"/>
    <w:rsid w:val="00D9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45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455F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D9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D9455F"/>
  </w:style>
  <w:style w:type="paragraph" w:customStyle="1" w:styleId="form-submit">
    <w:name w:val="form-submit"/>
    <w:basedOn w:val="Normal"/>
    <w:rsid w:val="00D9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45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455F"/>
    <w:rPr>
      <w:rFonts w:ascii="Arial" w:eastAsia="Times New Roman" w:hAnsi="Arial" w:cs="Arial"/>
      <w:vanish/>
      <w:sz w:val="16"/>
      <w:szCs w:val="16"/>
    </w:rPr>
  </w:style>
  <w:style w:type="character" w:customStyle="1" w:styleId="comment-author-link">
    <w:name w:val="comment-author-link"/>
    <w:basedOn w:val="DefaultParagraphFont"/>
    <w:rsid w:val="00D9455F"/>
  </w:style>
  <w:style w:type="paragraph" w:styleId="BalloonText">
    <w:name w:val="Balloon Text"/>
    <w:basedOn w:val="Normal"/>
    <w:link w:val="BalloonTextChar"/>
    <w:uiPriority w:val="99"/>
    <w:semiHidden/>
    <w:unhideWhenUsed/>
    <w:rsid w:val="00D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4901">
              <w:marLeft w:val="30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610577265">
              <w:marLeft w:val="30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7542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6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77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63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00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586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69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2017-05-26T12:59:00Z</cp:lastPrinted>
  <dcterms:created xsi:type="dcterms:W3CDTF">2017-05-26T07:31:00Z</dcterms:created>
  <dcterms:modified xsi:type="dcterms:W3CDTF">2017-05-26T14:29:00Z</dcterms:modified>
</cp:coreProperties>
</file>